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sz w:val="52"/>
          <w:szCs w:val="52"/>
        </w:rPr>
      </w:pPr>
      <w:r>
        <w:rPr>
          <w:rFonts w:ascii="黑体" w:hAnsi="黑体" w:eastAsia="黑体" w:cs="黑体"/>
          <w:b/>
          <w:color w:val="000000"/>
          <w:sz w:val="52"/>
          <w:szCs w:val="52"/>
        </w:rPr>
        <w:t>2024年单位预算信息公开目录</w:t>
      </w:r>
    </w:p>
    <w:p>
      <w:pPr>
        <w:jc w:val="center"/>
      </w:pPr>
    </w:p>
    <w:p>
      <w:pPr>
        <w:pStyle w:val="2"/>
        <w:tabs>
          <w:tab w:val="right" w:leader="dot" w:pos="14562"/>
        </w:tabs>
        <w:rPr>
          <w:sz w:val="52"/>
          <w:szCs w:val="52"/>
        </w:rPr>
      </w:pPr>
      <w:r>
        <w:rPr>
          <w:sz w:val="52"/>
          <w:szCs w:val="52"/>
        </w:rPr>
        <w:fldChar w:fldCharType="begin"/>
      </w:r>
      <w:r>
        <w:rPr>
          <w:sz w:val="52"/>
          <w:szCs w:val="52"/>
        </w:rPr>
        <w:instrText xml:space="preserve">TOC \o "4-4" \h \z \u</w:instrText>
      </w:r>
      <w:r>
        <w:rPr>
          <w:sz w:val="52"/>
          <w:szCs w:val="52"/>
        </w:rPr>
        <w:fldChar w:fldCharType="separate"/>
      </w:r>
    </w:p>
    <w:p>
      <w:pPr>
        <w:pStyle w:val="2"/>
        <w:tabs>
          <w:tab w:val="right" w:leader="dot" w:pos="14562"/>
        </w:tabs>
        <w:rPr>
          <w:sz w:val="52"/>
          <w:szCs w:val="52"/>
        </w:rPr>
      </w:pPr>
      <w:r>
        <w:rPr>
          <w:sz w:val="52"/>
          <w:szCs w:val="52"/>
        </w:rPr>
        <w:fldChar w:fldCharType="begin"/>
      </w:r>
      <w:r>
        <w:rPr>
          <w:sz w:val="52"/>
          <w:szCs w:val="52"/>
        </w:rPr>
        <w:instrText xml:space="preserve"> HYPERLINK \l "_Toc_4_4_0000000010" </w:instrText>
      </w:r>
      <w:r>
        <w:rPr>
          <w:sz w:val="52"/>
          <w:szCs w:val="52"/>
        </w:rPr>
        <w:fldChar w:fldCharType="separate"/>
      </w:r>
      <w:r>
        <w:rPr>
          <w:sz w:val="52"/>
          <w:szCs w:val="52"/>
        </w:rPr>
        <w:t>新河县人民检察院收支预算</w:t>
      </w:r>
      <w:r>
        <w:rPr>
          <w:sz w:val="52"/>
          <w:szCs w:val="52"/>
        </w:rPr>
        <w:tab/>
      </w:r>
      <w:r>
        <w:rPr>
          <w:sz w:val="52"/>
          <w:szCs w:val="52"/>
        </w:rPr>
        <w:fldChar w:fldCharType="end"/>
      </w:r>
    </w:p>
    <w:p>
      <w:pPr>
        <w:rPr>
          <w:sz w:val="52"/>
          <w:szCs w:val="52"/>
        </w:rPr>
        <w:sectPr>
          <w:pgSz w:w="16840" w:h="11900" w:orient="landscape"/>
          <w:pgMar w:top="1587" w:right="1134" w:bottom="1361" w:left="1134" w:header="720" w:footer="720" w:gutter="0"/>
          <w:pgNumType w:start="1"/>
          <w:cols w:space="720" w:num="1"/>
        </w:sectPr>
      </w:pPr>
      <w:r>
        <w:rPr>
          <w:sz w:val="52"/>
          <w:szCs w:val="52"/>
        </w:rPr>
        <w:fldChar w:fldCharType="end"/>
      </w:r>
    </w:p>
    <w:p>
      <w:pPr>
        <w:jc w:val="center"/>
        <w:outlineLvl w:val="4"/>
      </w:pPr>
      <w:r>
        <w:rPr>
          <w:rFonts w:ascii="方正小标宋_GBK" w:hAnsi="方正小标宋_GBK" w:eastAsia="方正小标宋_GBK" w:cs="方正小标宋_GBK"/>
          <w:color w:val="000000"/>
          <w:sz w:val="44"/>
        </w:rPr>
        <w:t>新河县人民检察院2024年单位预算信息公开情况说明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按照《中华人民共和国预算法》、《地方预决算公开操作规程》和《关于进一步推进预算公开工作的实施意见》规定，现将新河县人民检察院2024年单位预算公开如下：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5"/>
      </w:pPr>
      <w:r>
        <w:t>1、对于叛国案、分裂国家案以及严重破坏国家的政策、法律、政令统一实施的重大犯罪案件，行使检察权。</w:t>
      </w:r>
    </w:p>
    <w:p>
      <w:pPr>
        <w:pStyle w:val="5"/>
      </w:pPr>
      <w:r>
        <w:t>　　2 、对于直接受理的国家工作人员利用职权实施的犯罪案件，进行侦查。</w:t>
      </w:r>
    </w:p>
    <w:p>
      <w:pPr>
        <w:pStyle w:val="5"/>
      </w:pPr>
      <w:r>
        <w:t>　　3、对于公安机关、国家安全机关等侦查机关侦查的案件进行审查，决定是否逮捕、起诉或者不起诉。并对侦查机关的侦查活动是否合法实行监督。</w:t>
      </w:r>
    </w:p>
    <w:p>
      <w:pPr>
        <w:pStyle w:val="5"/>
      </w:pPr>
      <w:r>
        <w:t>　　4、对于刑事案件提起公诉，支持公诉；对于人民法院的刑事判决、裁定是否正确和审判活动是否合法实行监督。</w:t>
      </w:r>
    </w:p>
    <w:p>
      <w:pPr>
        <w:pStyle w:val="5"/>
      </w:pPr>
      <w:r>
        <w:t>　　5 、对于监狱、看守所等执行机关执行刑罚的活动是否合法实行监督。</w:t>
      </w:r>
    </w:p>
    <w:p>
      <w:pPr>
        <w:pStyle w:val="5"/>
      </w:pPr>
      <w:r>
        <w:t>　　6、对于人民法院的民事审判活动实行法律监督，对人民法院已经发生效力的判决、裁定，发现违反法律、法规规定的，依法提出抗诉。</w:t>
      </w:r>
    </w:p>
    <w:p>
      <w:pPr>
        <w:pStyle w:val="5"/>
      </w:pPr>
      <w:r>
        <w:t>　　7、对于行政诉讼实行法律监督。对人民法院已经发生效力的判决、裁定发现违反法律、法规规定的，依法提出抗诉。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6"/>
            </w:pPr>
            <w:r>
              <w:t>单位名称</w:t>
            </w:r>
          </w:p>
        </w:tc>
        <w:tc>
          <w:tcPr>
            <w:tcW w:w="1843" w:type="dxa"/>
            <w:vAlign w:val="center"/>
          </w:tcPr>
          <w:p>
            <w:pPr>
              <w:pStyle w:val="6"/>
            </w:pPr>
            <w:r>
              <w:t>单位性质</w:t>
            </w:r>
          </w:p>
        </w:tc>
        <w:tc>
          <w:tcPr>
            <w:tcW w:w="2126" w:type="dxa"/>
            <w:vAlign w:val="center"/>
          </w:tcPr>
          <w:p>
            <w:pPr>
              <w:pStyle w:val="6"/>
            </w:pPr>
            <w:r>
              <w:t>单位规格</w:t>
            </w:r>
          </w:p>
        </w:tc>
        <w:tc>
          <w:tcPr>
            <w:tcW w:w="3827" w:type="dxa"/>
            <w:vAlign w:val="center"/>
          </w:tcPr>
          <w:p>
            <w:pPr>
              <w:pStyle w:val="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7"/>
            </w:pPr>
            <w:r>
              <w:t>新河县人民检察院</w:t>
            </w:r>
          </w:p>
        </w:tc>
        <w:tc>
          <w:tcPr>
            <w:tcW w:w="1843" w:type="dxa"/>
            <w:vAlign w:val="center"/>
          </w:tcPr>
          <w:p>
            <w:pPr>
              <w:pStyle w:val="8"/>
            </w:pPr>
            <w:r>
              <w:t>行政</w:t>
            </w:r>
          </w:p>
        </w:tc>
        <w:tc>
          <w:tcPr>
            <w:tcW w:w="2126" w:type="dxa"/>
            <w:vAlign w:val="center"/>
          </w:tcPr>
          <w:p>
            <w:pPr>
              <w:pStyle w:val="8"/>
            </w:pPr>
            <w:r>
              <w:t>副处（县）级</w:t>
            </w:r>
          </w:p>
        </w:tc>
        <w:tc>
          <w:tcPr>
            <w:tcW w:w="3827" w:type="dxa"/>
            <w:vAlign w:val="center"/>
          </w:tcPr>
          <w:p>
            <w:pPr>
              <w:pStyle w:val="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9"/>
      </w:pPr>
      <w:r>
        <w:t>按照预算管理有关规定，目前单位预算的编制实行综合预算管理，即全部收入和支出都反映在预算中。</w:t>
      </w:r>
    </w:p>
    <w:p>
      <w:pPr>
        <w:pStyle w:val="9"/>
      </w:pPr>
      <w:r>
        <w:t>1、收入说明</w:t>
      </w:r>
    </w:p>
    <w:p>
      <w:pPr>
        <w:pStyle w:val="9"/>
      </w:pPr>
      <w:r>
        <w:t>反映本单位当年全部收入。2024年预算收入615.85万元，其中：一般公共预算收入578.55万元，基金预算收入0.00万元，国有资本经营预算收入0.00万元，财政专户核拨收入0.00万元，单位资金收入0.00万元，上年结转结余37.30万元。</w:t>
      </w:r>
    </w:p>
    <w:p>
      <w:pPr>
        <w:pStyle w:val="9"/>
      </w:pPr>
      <w:r>
        <w:t>2、支出说明</w:t>
      </w:r>
    </w:p>
    <w:p>
      <w:pPr>
        <w:pStyle w:val="9"/>
      </w:pPr>
      <w:r>
        <w:t>收支预算总表支出栏、基本支出表、项目支出表按经济分类和支出功能分类科目编制，反映新河县人民检察院年度单位预算中支出预算的总体情况。2024年支出预算615.85万元，其中基本支出436.69万元，包括人员经费321.41万元和日常公用经费115.28万元；项目支出179.16万元，主要为综合事务管理资金12万，上级转移支付资金108万元，劳务派遣人员经费7.88万元，聘用制书记员经费6.34万元，司法警察执勤加班费7.64万元。</w:t>
      </w:r>
    </w:p>
    <w:p>
      <w:pPr>
        <w:pStyle w:val="9"/>
      </w:pPr>
      <w:r>
        <w:t>3、比上年增减情况</w:t>
      </w:r>
    </w:p>
    <w:p>
      <w:pPr>
        <w:pStyle w:val="9"/>
      </w:pPr>
      <w:r>
        <w:t>2024年预算收支安排615.85万元，较2023年预算减少48.15万元，其中：基本支出减少75.31万元，主要为新河县人民检察院于今年人员减少基本工资及工资福利支出减少。项目支出增加27.16万元，主要为劳务派遣人员经费7.88万元，聘用制书记员经费6.34万元，司法警察执勤加班费7.64万元。</w:t>
      </w:r>
    </w:p>
    <w:p>
      <w:pPr>
        <w:spacing w:before="10" w:after="10"/>
        <w:ind w:firstLine="640"/>
        <w:outlineLvl w:val="5"/>
      </w:pPr>
      <w:r>
        <w:rPr>
          <w:rFonts w:ascii="黑体" w:hAnsi="黑体" w:eastAsia="黑体" w:cs="黑体"/>
          <w:color w:val="000000"/>
          <w:sz w:val="32"/>
        </w:rPr>
        <w:t>三、机关运行经费安排情况</w:t>
      </w:r>
    </w:p>
    <w:p>
      <w:pPr>
        <w:pStyle w:val="10"/>
      </w:pPr>
      <w:r>
        <w:t>2024年，我单位机关运行经费共计安排115.28万元，主要用于日常维修、办公用房水电费、办公用房取暖费、办公用房物业管理费等日常运行支出。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1"/>
      </w:pPr>
      <w:r>
        <w:t>2024年，我单位财政拨款“三公”经费预算安排19.00万元，其中因公出国（境）费0.00万元；公务用车购置及运维费19.00万元（其中：公务用车购置费为18.00万元，公务用车运维费1.00万元)；公务接待费0.00万元。与2023年相比增加12.00万元，增减变化的主要原因是主要是我单位节约开支的同时需要新购置一辆公务用车。</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w:t>
      </w:r>
      <w:bookmarkStart w:id="0" w:name="_GoBack"/>
      <w:bookmarkEnd w:id="0"/>
    </w:p>
    <w:p>
      <w:r>
        <w:rPr>
          <w:rFonts w:ascii="方正仿宋_GBK" w:hAnsi="方正仿宋_GBK" w:eastAsia="方正仿宋_GBK" w:cs="方正仿宋_GBK"/>
          <w:b/>
          <w:color w:val="000000"/>
          <w:sz w:val="28"/>
        </w:rPr>
        <w:t>1、2024年省级基层公检法司转移支付资金提前下达绩效目标表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2" w:type="dxa"/>
            <w:gridSpan w:val="2"/>
            <w:vAlign w:val="center"/>
          </w:tcPr>
          <w:p>
            <w:pPr>
              <w:pStyle w:val="7"/>
            </w:pPr>
            <w:r>
              <w:t>13050024P00Y74H100614</w:t>
            </w:r>
          </w:p>
        </w:tc>
        <w:tc>
          <w:tcPr>
            <w:tcW w:w="2835" w:type="dxa"/>
            <w:vAlign w:val="center"/>
          </w:tcPr>
          <w:p>
            <w:pPr>
              <w:pStyle w:val="6"/>
            </w:pPr>
            <w:r>
              <w:t>项目名称</w:t>
            </w:r>
          </w:p>
        </w:tc>
        <w:tc>
          <w:tcPr>
            <w:tcW w:w="6094" w:type="dxa"/>
            <w:gridSpan w:val="3"/>
            <w:vAlign w:val="center"/>
          </w:tcPr>
          <w:p>
            <w:pPr>
              <w:pStyle w:val="7"/>
            </w:pPr>
            <w:r>
              <w:t>2024年省级基层公检法司转移支付资金提前下达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45.00</w:t>
            </w:r>
          </w:p>
        </w:tc>
        <w:tc>
          <w:tcPr>
            <w:tcW w:w="2835" w:type="dxa"/>
            <w:vAlign w:val="center"/>
          </w:tcPr>
          <w:p>
            <w:pPr>
              <w:pStyle w:val="6"/>
            </w:pPr>
            <w:r>
              <w:t>其中：财政    资金</w:t>
            </w:r>
          </w:p>
        </w:tc>
        <w:tc>
          <w:tcPr>
            <w:tcW w:w="2551" w:type="dxa"/>
            <w:vAlign w:val="center"/>
          </w:tcPr>
          <w:p>
            <w:pPr>
              <w:pStyle w:val="7"/>
            </w:pPr>
            <w:r>
              <w:t>45.00</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7"/>
            </w:pPr>
            <w:r>
              <w:t>新河县检察院案件办理业务支出，保证各类案件的顺利结案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2"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3"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24</w:t>
            </w:r>
          </w:p>
        </w:tc>
        <w:tc>
          <w:tcPr>
            <w:tcW w:w="2835" w:type="dxa"/>
            <w:vAlign w:val="center"/>
          </w:tcPr>
          <w:p>
            <w:pPr>
              <w:pStyle w:val="8"/>
              <w:rPr>
                <w:lang w:eastAsia="zh-CN"/>
              </w:rPr>
            </w:pPr>
            <w:r>
              <w:rPr>
                <w:rFonts w:hint="eastAsia"/>
                <w:lang w:eastAsia="zh-CN"/>
              </w:rPr>
              <w:t>49</w:t>
            </w:r>
          </w:p>
        </w:tc>
        <w:tc>
          <w:tcPr>
            <w:tcW w:w="2551" w:type="dxa"/>
            <w:vAlign w:val="center"/>
          </w:tcPr>
          <w:p>
            <w:pPr>
              <w:pStyle w:val="8"/>
              <w:rPr>
                <w:lang w:eastAsia="zh-CN"/>
              </w:rPr>
            </w:pPr>
            <w:r>
              <w:rPr>
                <w:rFonts w:hint="eastAsia"/>
                <w:lang w:eastAsia="zh-CN"/>
              </w:rPr>
              <w:t>73</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1" w:type="dxa"/>
            <w:gridSpan w:val="6"/>
            <w:vAlign w:val="center"/>
          </w:tcPr>
          <w:p>
            <w:pPr>
              <w:pStyle w:val="7"/>
            </w:pPr>
            <w:r>
              <w:t>1.保证本机关各类案件顺利进行。</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45万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≥95%</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≥99%</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2、2024年中央政法纪检监察政法转移支付资金提前下达绩效目标表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2" w:type="dxa"/>
            <w:gridSpan w:val="2"/>
            <w:vAlign w:val="center"/>
          </w:tcPr>
          <w:p>
            <w:pPr>
              <w:pStyle w:val="7"/>
            </w:pPr>
            <w:r>
              <w:t>13050024P000CGR10123J</w:t>
            </w:r>
          </w:p>
        </w:tc>
        <w:tc>
          <w:tcPr>
            <w:tcW w:w="2835" w:type="dxa"/>
            <w:vAlign w:val="center"/>
          </w:tcPr>
          <w:p>
            <w:pPr>
              <w:pStyle w:val="6"/>
            </w:pPr>
            <w:r>
              <w:t>项目名称</w:t>
            </w:r>
          </w:p>
        </w:tc>
        <w:tc>
          <w:tcPr>
            <w:tcW w:w="6094" w:type="dxa"/>
            <w:gridSpan w:val="3"/>
            <w:vAlign w:val="center"/>
          </w:tcPr>
          <w:p>
            <w:pPr>
              <w:pStyle w:val="7"/>
            </w:pPr>
            <w:r>
              <w:t>2024年中央政法纪检监察政法转移支付资金提前下达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63.00</w:t>
            </w:r>
          </w:p>
        </w:tc>
        <w:tc>
          <w:tcPr>
            <w:tcW w:w="2835" w:type="dxa"/>
            <w:vAlign w:val="center"/>
          </w:tcPr>
          <w:p>
            <w:pPr>
              <w:pStyle w:val="6"/>
            </w:pPr>
            <w:r>
              <w:t>其中：财政    资金</w:t>
            </w:r>
          </w:p>
        </w:tc>
        <w:tc>
          <w:tcPr>
            <w:tcW w:w="2551" w:type="dxa"/>
            <w:vAlign w:val="center"/>
          </w:tcPr>
          <w:p>
            <w:pPr>
              <w:pStyle w:val="7"/>
            </w:pPr>
            <w:r>
              <w:t>63.00</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7"/>
            </w:pPr>
            <w:r>
              <w:t>完成各项检察业务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2"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3"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31.74</w:t>
            </w:r>
          </w:p>
        </w:tc>
        <w:tc>
          <w:tcPr>
            <w:tcW w:w="2835" w:type="dxa"/>
            <w:vAlign w:val="center"/>
          </w:tcPr>
          <w:p>
            <w:pPr>
              <w:pStyle w:val="8"/>
              <w:rPr>
                <w:lang w:eastAsia="zh-CN"/>
              </w:rPr>
            </w:pPr>
            <w:r>
              <w:rPr>
                <w:rFonts w:hint="eastAsia"/>
                <w:lang w:eastAsia="zh-CN"/>
              </w:rPr>
              <w:t>63.49</w:t>
            </w:r>
          </w:p>
        </w:tc>
        <w:tc>
          <w:tcPr>
            <w:tcW w:w="2551" w:type="dxa"/>
            <w:vAlign w:val="center"/>
          </w:tcPr>
          <w:p>
            <w:pPr>
              <w:pStyle w:val="8"/>
              <w:rPr>
                <w:lang w:eastAsia="zh-CN"/>
              </w:rPr>
            </w:pPr>
            <w:r>
              <w:rPr>
                <w:rFonts w:hint="eastAsia"/>
                <w:lang w:eastAsia="zh-CN"/>
              </w:rPr>
              <w:t>79.36</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1" w:type="dxa"/>
            <w:gridSpan w:val="6"/>
            <w:vAlign w:val="center"/>
          </w:tcPr>
          <w:p>
            <w:pPr>
              <w:pStyle w:val="7"/>
            </w:pPr>
            <w:r>
              <w:t>1.2024年中央政法纪检监察政法转移支付资金保证本机关各类案件顺利进行。</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63万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≥95%</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≥99%</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3、劳务派遣人员经费（个人部分）绩效目标表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2" w:type="dxa"/>
            <w:gridSpan w:val="2"/>
            <w:vAlign w:val="center"/>
          </w:tcPr>
          <w:p>
            <w:pPr>
              <w:pStyle w:val="7"/>
            </w:pPr>
            <w:r>
              <w:t>13050024P00928110050R</w:t>
            </w:r>
          </w:p>
        </w:tc>
        <w:tc>
          <w:tcPr>
            <w:tcW w:w="2835" w:type="dxa"/>
            <w:vAlign w:val="center"/>
          </w:tcPr>
          <w:p>
            <w:pPr>
              <w:pStyle w:val="6"/>
            </w:pPr>
            <w:r>
              <w:t>项目名称</w:t>
            </w:r>
          </w:p>
        </w:tc>
        <w:tc>
          <w:tcPr>
            <w:tcW w:w="6094" w:type="dxa"/>
            <w:gridSpan w:val="3"/>
            <w:vAlign w:val="center"/>
          </w:tcPr>
          <w:p>
            <w:pPr>
              <w:pStyle w:val="7"/>
            </w:pPr>
            <w:r>
              <w:t>劳务派遣人员经费（个人部分）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7.88</w:t>
            </w:r>
          </w:p>
        </w:tc>
        <w:tc>
          <w:tcPr>
            <w:tcW w:w="2835" w:type="dxa"/>
            <w:vAlign w:val="center"/>
          </w:tcPr>
          <w:p>
            <w:pPr>
              <w:pStyle w:val="6"/>
            </w:pPr>
            <w:r>
              <w:t>其中：财政    资金</w:t>
            </w:r>
          </w:p>
        </w:tc>
        <w:tc>
          <w:tcPr>
            <w:tcW w:w="2551" w:type="dxa"/>
            <w:vAlign w:val="center"/>
          </w:tcPr>
          <w:p>
            <w:pPr>
              <w:pStyle w:val="7"/>
            </w:pPr>
            <w:r>
              <w:t>7.88</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7"/>
            </w:pPr>
            <w:r>
              <w:t>用于劳务派遣人员工资发放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2"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3"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1" w:type="dxa"/>
            <w:gridSpan w:val="6"/>
            <w:vAlign w:val="center"/>
          </w:tcPr>
          <w:p>
            <w:pPr>
              <w:pStyle w:val="7"/>
            </w:pPr>
            <w:r>
              <w:t>1.保证劳务派遣书记员人员经费</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7.88万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≥95%</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≥99%</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4、聘用制书记员经费（个人部分）绩效目标表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3" w:type="dxa"/>
            <w:gridSpan w:val="2"/>
            <w:vAlign w:val="center"/>
          </w:tcPr>
          <w:p>
            <w:pPr>
              <w:pStyle w:val="7"/>
            </w:pPr>
            <w:r>
              <w:t>13050024P00928110049E</w:t>
            </w:r>
          </w:p>
        </w:tc>
        <w:tc>
          <w:tcPr>
            <w:tcW w:w="2835" w:type="dxa"/>
            <w:vAlign w:val="center"/>
          </w:tcPr>
          <w:p>
            <w:pPr>
              <w:pStyle w:val="6"/>
            </w:pPr>
            <w:r>
              <w:t>项目名称</w:t>
            </w:r>
          </w:p>
        </w:tc>
        <w:tc>
          <w:tcPr>
            <w:tcW w:w="6095" w:type="dxa"/>
            <w:gridSpan w:val="3"/>
            <w:vAlign w:val="center"/>
          </w:tcPr>
          <w:p>
            <w:pPr>
              <w:pStyle w:val="7"/>
            </w:pPr>
            <w:r>
              <w:t>聘用制书记员经费（个人部分）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6.34</w:t>
            </w:r>
          </w:p>
        </w:tc>
        <w:tc>
          <w:tcPr>
            <w:tcW w:w="2835" w:type="dxa"/>
            <w:vAlign w:val="center"/>
          </w:tcPr>
          <w:p>
            <w:pPr>
              <w:pStyle w:val="6"/>
            </w:pPr>
            <w:r>
              <w:t>其中：财政    资金</w:t>
            </w:r>
          </w:p>
        </w:tc>
        <w:tc>
          <w:tcPr>
            <w:tcW w:w="2551" w:type="dxa"/>
            <w:vAlign w:val="center"/>
          </w:tcPr>
          <w:p>
            <w:pPr>
              <w:pStyle w:val="7"/>
            </w:pPr>
            <w:r>
              <w:t>6.34</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7"/>
            </w:pPr>
            <w:r>
              <w:t>用于聘用制书记员工资发放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3"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4"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3" w:type="dxa"/>
            <w:gridSpan w:val="6"/>
            <w:vAlign w:val="center"/>
          </w:tcPr>
          <w:p>
            <w:pPr>
              <w:pStyle w:val="7"/>
            </w:pPr>
            <w:r>
              <w:t>1.保证聘用制书记员人员工资</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≥99%</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6.34万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≥90%</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5、司法警察执勤加班费（个人部分）绩效目标表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3" w:type="dxa"/>
            <w:gridSpan w:val="2"/>
            <w:vAlign w:val="center"/>
          </w:tcPr>
          <w:p>
            <w:pPr>
              <w:pStyle w:val="7"/>
            </w:pPr>
            <w:r>
              <w:t>13050024P00928110051D</w:t>
            </w:r>
          </w:p>
        </w:tc>
        <w:tc>
          <w:tcPr>
            <w:tcW w:w="2835" w:type="dxa"/>
            <w:vAlign w:val="center"/>
          </w:tcPr>
          <w:p>
            <w:pPr>
              <w:pStyle w:val="6"/>
            </w:pPr>
            <w:r>
              <w:t>项目名称</w:t>
            </w:r>
          </w:p>
        </w:tc>
        <w:tc>
          <w:tcPr>
            <w:tcW w:w="6095" w:type="dxa"/>
            <w:gridSpan w:val="3"/>
            <w:vAlign w:val="center"/>
          </w:tcPr>
          <w:p>
            <w:pPr>
              <w:pStyle w:val="7"/>
            </w:pPr>
            <w:r>
              <w:t>司法警察执勤加班费（个人部分）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7.64</w:t>
            </w:r>
          </w:p>
        </w:tc>
        <w:tc>
          <w:tcPr>
            <w:tcW w:w="2835" w:type="dxa"/>
            <w:vAlign w:val="center"/>
          </w:tcPr>
          <w:p>
            <w:pPr>
              <w:pStyle w:val="6"/>
            </w:pPr>
            <w:r>
              <w:t>其中：财政    资金</w:t>
            </w:r>
          </w:p>
        </w:tc>
        <w:tc>
          <w:tcPr>
            <w:tcW w:w="2551" w:type="dxa"/>
            <w:vAlign w:val="center"/>
          </w:tcPr>
          <w:p>
            <w:pPr>
              <w:pStyle w:val="7"/>
            </w:pPr>
            <w:r>
              <w:t>7.64</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7"/>
            </w:pPr>
            <w:r>
              <w:t>用于司法警察执勤加班费的发放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3"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4"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3" w:type="dxa"/>
            <w:gridSpan w:val="6"/>
            <w:vAlign w:val="center"/>
          </w:tcPr>
          <w:p>
            <w:pPr>
              <w:pStyle w:val="7"/>
            </w:pPr>
            <w:r>
              <w:t>1.保证司法警察加班费正常发放</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7.64万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≥95%</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≥99%</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6、提前下达2023年省级基层公检法司转移支付资金-办案业务费绩效目标表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3" w:type="dxa"/>
            <w:gridSpan w:val="2"/>
            <w:vAlign w:val="center"/>
          </w:tcPr>
          <w:p>
            <w:pPr>
              <w:pStyle w:val="7"/>
            </w:pPr>
            <w:r>
              <w:t>13050023P00Y74H100312</w:t>
            </w:r>
          </w:p>
        </w:tc>
        <w:tc>
          <w:tcPr>
            <w:tcW w:w="2835" w:type="dxa"/>
            <w:vAlign w:val="center"/>
          </w:tcPr>
          <w:p>
            <w:pPr>
              <w:pStyle w:val="6"/>
            </w:pPr>
            <w:r>
              <w:t>项目名称</w:t>
            </w:r>
          </w:p>
        </w:tc>
        <w:tc>
          <w:tcPr>
            <w:tcW w:w="6095" w:type="dxa"/>
            <w:gridSpan w:val="3"/>
            <w:vAlign w:val="center"/>
          </w:tcPr>
          <w:p>
            <w:pPr>
              <w:pStyle w:val="7"/>
            </w:pPr>
            <w:r>
              <w:t>提前下达2023年省级基层公检法司转移支付资金-办案业务费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7.60</w:t>
            </w:r>
          </w:p>
        </w:tc>
        <w:tc>
          <w:tcPr>
            <w:tcW w:w="2835" w:type="dxa"/>
            <w:vAlign w:val="center"/>
          </w:tcPr>
          <w:p>
            <w:pPr>
              <w:pStyle w:val="6"/>
            </w:pPr>
            <w:r>
              <w:t>其中：财政    资金</w:t>
            </w:r>
          </w:p>
        </w:tc>
        <w:tc>
          <w:tcPr>
            <w:tcW w:w="2551" w:type="dxa"/>
            <w:vAlign w:val="center"/>
          </w:tcPr>
          <w:p>
            <w:pPr>
              <w:pStyle w:val="7"/>
            </w:pPr>
            <w:r>
              <w:t>7.60</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7"/>
            </w:pPr>
            <w:r>
              <w:t>用于办理各类案件所需经费开支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3"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4"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3" w:type="dxa"/>
            <w:gridSpan w:val="6"/>
            <w:vAlign w:val="center"/>
          </w:tcPr>
          <w:p>
            <w:pPr>
              <w:pStyle w:val="7"/>
            </w:pPr>
            <w:r>
              <w:t>1.目标内容1保证机关各类案件顺利开展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42万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≥100%</w:t>
            </w:r>
          </w:p>
        </w:tc>
        <w:tc>
          <w:tcPr>
            <w:tcW w:w="1276" w:type="dxa"/>
            <w:vAlign w:val="center"/>
          </w:tcPr>
          <w:p>
            <w:pPr>
              <w:pStyle w:val="7"/>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7、提前下达2023年中央政法纪检监察转移支付资金-办案业务费绩效目标表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3" w:type="dxa"/>
            <w:gridSpan w:val="2"/>
            <w:vAlign w:val="center"/>
          </w:tcPr>
          <w:p>
            <w:pPr>
              <w:pStyle w:val="7"/>
            </w:pPr>
            <w:r>
              <w:t>13050023P000CGR10063A</w:t>
            </w:r>
          </w:p>
        </w:tc>
        <w:tc>
          <w:tcPr>
            <w:tcW w:w="2835" w:type="dxa"/>
            <w:vAlign w:val="center"/>
          </w:tcPr>
          <w:p>
            <w:pPr>
              <w:pStyle w:val="6"/>
            </w:pPr>
            <w:r>
              <w:t>项目名称</w:t>
            </w:r>
          </w:p>
        </w:tc>
        <w:tc>
          <w:tcPr>
            <w:tcW w:w="6095" w:type="dxa"/>
            <w:gridSpan w:val="3"/>
            <w:vAlign w:val="center"/>
          </w:tcPr>
          <w:p>
            <w:pPr>
              <w:pStyle w:val="7"/>
            </w:pPr>
            <w:r>
              <w:t>提前下达2023年中央政法纪检监察转移支付资金-办案业务费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5.35</w:t>
            </w:r>
          </w:p>
        </w:tc>
        <w:tc>
          <w:tcPr>
            <w:tcW w:w="2835" w:type="dxa"/>
            <w:vAlign w:val="center"/>
          </w:tcPr>
          <w:p>
            <w:pPr>
              <w:pStyle w:val="6"/>
            </w:pPr>
            <w:r>
              <w:t>其中：财政    资金</w:t>
            </w:r>
          </w:p>
        </w:tc>
        <w:tc>
          <w:tcPr>
            <w:tcW w:w="2551" w:type="dxa"/>
            <w:vAlign w:val="center"/>
          </w:tcPr>
          <w:p>
            <w:pPr>
              <w:pStyle w:val="7"/>
            </w:pPr>
            <w:r>
              <w:t>5.35</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7"/>
            </w:pPr>
            <w:r>
              <w:t>该资金用于检察机关办理各类案件各项费用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3"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4"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3" w:type="dxa"/>
            <w:gridSpan w:val="6"/>
            <w:vAlign w:val="center"/>
          </w:tcPr>
          <w:p>
            <w:pPr>
              <w:pStyle w:val="7"/>
            </w:pPr>
            <w:r>
              <w:t>1.目标内容1保证机关各类案件顺利进行</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55万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≥100%</w:t>
            </w:r>
          </w:p>
        </w:tc>
        <w:tc>
          <w:tcPr>
            <w:tcW w:w="1276" w:type="dxa"/>
            <w:vAlign w:val="center"/>
          </w:tcPr>
          <w:p>
            <w:pPr>
              <w:pStyle w:val="7"/>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8、提前下达2023年中央政法纪检监察转移支付资金-业务装备费绩效目标表</w:t>
      </w:r>
    </w:p>
    <w:tbl>
      <w:tblPr>
        <w:tblStyle w:val="3"/>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3" w:type="dxa"/>
            <w:gridSpan w:val="2"/>
            <w:vAlign w:val="center"/>
          </w:tcPr>
          <w:p>
            <w:pPr>
              <w:pStyle w:val="7"/>
            </w:pPr>
            <w:r>
              <w:t>13050023P000CGR100807</w:t>
            </w:r>
          </w:p>
        </w:tc>
        <w:tc>
          <w:tcPr>
            <w:tcW w:w="2835" w:type="dxa"/>
            <w:vAlign w:val="center"/>
          </w:tcPr>
          <w:p>
            <w:pPr>
              <w:pStyle w:val="6"/>
            </w:pPr>
            <w:r>
              <w:t>项目名称</w:t>
            </w:r>
          </w:p>
        </w:tc>
        <w:tc>
          <w:tcPr>
            <w:tcW w:w="6095" w:type="dxa"/>
            <w:gridSpan w:val="3"/>
            <w:vAlign w:val="center"/>
          </w:tcPr>
          <w:p>
            <w:pPr>
              <w:pStyle w:val="7"/>
            </w:pPr>
            <w:r>
              <w:t>提前下达2023年中央政法纪检监察转移支付资金-业务装备费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19.15</w:t>
            </w:r>
          </w:p>
        </w:tc>
        <w:tc>
          <w:tcPr>
            <w:tcW w:w="2835" w:type="dxa"/>
            <w:vAlign w:val="center"/>
          </w:tcPr>
          <w:p>
            <w:pPr>
              <w:pStyle w:val="6"/>
            </w:pPr>
            <w:r>
              <w:t>其中：财政    资金</w:t>
            </w:r>
          </w:p>
        </w:tc>
        <w:tc>
          <w:tcPr>
            <w:tcW w:w="2551" w:type="dxa"/>
            <w:vAlign w:val="center"/>
          </w:tcPr>
          <w:p>
            <w:pPr>
              <w:pStyle w:val="7"/>
            </w:pPr>
            <w:r>
              <w:t>19.15</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7"/>
            </w:pPr>
            <w:r>
              <w:t>用于检察技术设备的维护及更新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3"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4"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4"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3" w:type="dxa"/>
            <w:gridSpan w:val="6"/>
            <w:vAlign w:val="center"/>
          </w:tcPr>
          <w:p>
            <w:pPr>
              <w:pStyle w:val="7"/>
            </w:pPr>
            <w:r>
              <w:t>1.目标内容1保证检察机关各类案件的顺利开展</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24万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≥100%</w:t>
            </w:r>
          </w:p>
        </w:tc>
        <w:tc>
          <w:tcPr>
            <w:tcW w:w="1276" w:type="dxa"/>
            <w:vAlign w:val="center"/>
          </w:tcPr>
          <w:p>
            <w:pPr>
              <w:pStyle w:val="7"/>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9、下达2023年中央政法纪检监察转移支付资金绩效目标表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2" w:type="dxa"/>
            <w:gridSpan w:val="2"/>
            <w:vAlign w:val="center"/>
          </w:tcPr>
          <w:p>
            <w:pPr>
              <w:pStyle w:val="7"/>
            </w:pPr>
            <w:r>
              <w:t>13050023P000CGR101067</w:t>
            </w:r>
          </w:p>
        </w:tc>
        <w:tc>
          <w:tcPr>
            <w:tcW w:w="2835" w:type="dxa"/>
            <w:vAlign w:val="center"/>
          </w:tcPr>
          <w:p>
            <w:pPr>
              <w:pStyle w:val="6"/>
            </w:pPr>
            <w:r>
              <w:t>项目名称</w:t>
            </w:r>
          </w:p>
        </w:tc>
        <w:tc>
          <w:tcPr>
            <w:tcW w:w="6094" w:type="dxa"/>
            <w:gridSpan w:val="3"/>
            <w:vAlign w:val="center"/>
          </w:tcPr>
          <w:p>
            <w:pPr>
              <w:pStyle w:val="7"/>
            </w:pPr>
            <w:r>
              <w:t>下达2023年中央政法纪检监察转移支付资金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5.20</w:t>
            </w:r>
          </w:p>
        </w:tc>
        <w:tc>
          <w:tcPr>
            <w:tcW w:w="2835" w:type="dxa"/>
            <w:vAlign w:val="center"/>
          </w:tcPr>
          <w:p>
            <w:pPr>
              <w:pStyle w:val="6"/>
            </w:pPr>
            <w:r>
              <w:t>其中：财政    资金</w:t>
            </w:r>
          </w:p>
        </w:tc>
        <w:tc>
          <w:tcPr>
            <w:tcW w:w="2551" w:type="dxa"/>
            <w:vAlign w:val="center"/>
          </w:tcPr>
          <w:p>
            <w:pPr>
              <w:pStyle w:val="7"/>
            </w:pPr>
            <w:r>
              <w:t>5.20</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7"/>
            </w:pPr>
            <w:r>
              <w:t>用于信息化建设资金使用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2"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3"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100</w:t>
            </w:r>
          </w:p>
        </w:tc>
        <w:tc>
          <w:tcPr>
            <w:tcW w:w="2835" w:type="dxa"/>
            <w:vAlign w:val="center"/>
          </w:tcPr>
          <w:p>
            <w:pPr>
              <w:pStyle w:val="8"/>
            </w:pPr>
          </w:p>
        </w:tc>
        <w:tc>
          <w:tcPr>
            <w:tcW w:w="2551" w:type="dxa"/>
            <w:vAlign w:val="center"/>
          </w:tcPr>
          <w:p>
            <w:pPr>
              <w:pStyle w:val="8"/>
            </w:pPr>
          </w:p>
        </w:tc>
        <w:tc>
          <w:tcPr>
            <w:tcW w:w="3543" w:type="dxa"/>
            <w:gridSpan w:val="2"/>
            <w:vAlign w:val="center"/>
          </w:tcPr>
          <w:p>
            <w:pPr>
              <w:pStyle w:val="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1" w:type="dxa"/>
            <w:gridSpan w:val="6"/>
            <w:vAlign w:val="center"/>
          </w:tcPr>
          <w:p>
            <w:pPr>
              <w:pStyle w:val="7"/>
            </w:pPr>
            <w:r>
              <w:t>1.满足业务科室办案需求</w:t>
            </w:r>
          </w:p>
          <w:p>
            <w:pPr>
              <w:pStyle w:val="7"/>
            </w:pPr>
            <w:r>
              <w:t>2.信息化科技水平更高</w:t>
            </w:r>
          </w:p>
          <w:p>
            <w:pPr>
              <w:pStyle w:val="7"/>
            </w:pPr>
            <w:r>
              <w:t>3.业务装备科技水平更高</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结案审核通过率</w:t>
            </w:r>
          </w:p>
        </w:tc>
        <w:tc>
          <w:tcPr>
            <w:tcW w:w="5386" w:type="dxa"/>
            <w:vAlign w:val="center"/>
          </w:tcPr>
          <w:p>
            <w:pPr>
              <w:pStyle w:val="7"/>
            </w:pPr>
            <w:r>
              <w:t>结案审核通过率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6万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满意度指标</w:t>
            </w:r>
          </w:p>
        </w:tc>
        <w:tc>
          <w:tcPr>
            <w:tcW w:w="2268" w:type="dxa"/>
            <w:vAlign w:val="center"/>
          </w:tcPr>
          <w:p>
            <w:pPr>
              <w:pStyle w:val="7"/>
            </w:pPr>
            <w:r>
              <w:t>可持续影响指标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≥100%</w:t>
            </w:r>
          </w:p>
        </w:tc>
        <w:tc>
          <w:tcPr>
            <w:tcW w:w="1276" w:type="dxa"/>
            <w:vAlign w:val="center"/>
          </w:tcPr>
          <w:p>
            <w:pPr>
              <w:pStyle w:val="7"/>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10、综合事务管理经费绩效目标表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5102" w:type="dxa"/>
            <w:gridSpan w:val="2"/>
            <w:vAlign w:val="center"/>
          </w:tcPr>
          <w:p>
            <w:pPr>
              <w:pStyle w:val="7"/>
            </w:pPr>
            <w:r>
              <w:t>13050024P009281100521</w:t>
            </w:r>
          </w:p>
        </w:tc>
        <w:tc>
          <w:tcPr>
            <w:tcW w:w="2835" w:type="dxa"/>
            <w:vAlign w:val="center"/>
          </w:tcPr>
          <w:p>
            <w:pPr>
              <w:pStyle w:val="6"/>
            </w:pPr>
            <w:r>
              <w:t>项目名称</w:t>
            </w:r>
          </w:p>
        </w:tc>
        <w:tc>
          <w:tcPr>
            <w:tcW w:w="6094" w:type="dxa"/>
            <w:gridSpan w:val="3"/>
            <w:vAlign w:val="center"/>
          </w:tcPr>
          <w:p>
            <w:pPr>
              <w:pStyle w:val="7"/>
            </w:pPr>
            <w:r>
              <w:t>综合事务管理经费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2268" w:type="dxa"/>
            <w:vAlign w:val="center"/>
          </w:tcPr>
          <w:p>
            <w:pPr>
              <w:pStyle w:val="6"/>
            </w:pPr>
            <w:r>
              <w:t>预算数</w:t>
            </w:r>
          </w:p>
        </w:tc>
        <w:tc>
          <w:tcPr>
            <w:tcW w:w="2835" w:type="dxa"/>
            <w:vAlign w:val="center"/>
          </w:tcPr>
          <w:p>
            <w:pPr>
              <w:pStyle w:val="7"/>
            </w:pPr>
            <w:r>
              <w:t>12.00</w:t>
            </w:r>
          </w:p>
        </w:tc>
        <w:tc>
          <w:tcPr>
            <w:tcW w:w="2835" w:type="dxa"/>
            <w:vAlign w:val="center"/>
          </w:tcPr>
          <w:p>
            <w:pPr>
              <w:pStyle w:val="6"/>
            </w:pPr>
            <w:r>
              <w:t>其中：财政    资金</w:t>
            </w:r>
          </w:p>
        </w:tc>
        <w:tc>
          <w:tcPr>
            <w:tcW w:w="2551" w:type="dxa"/>
            <w:vAlign w:val="center"/>
          </w:tcPr>
          <w:p>
            <w:pPr>
              <w:pStyle w:val="7"/>
            </w:pPr>
            <w:r>
              <w:t>12.00</w:t>
            </w:r>
          </w:p>
        </w:tc>
        <w:tc>
          <w:tcPr>
            <w:tcW w:w="2268" w:type="dxa"/>
            <w:vAlign w:val="center"/>
          </w:tcPr>
          <w:p>
            <w:pPr>
              <w:pStyle w:val="6"/>
            </w:pPr>
            <w:r>
              <w:t>其他资金</w:t>
            </w:r>
          </w:p>
        </w:tc>
        <w:tc>
          <w:tcPr>
            <w:tcW w:w="1276" w:type="dxa"/>
            <w:vAlign w:val="center"/>
          </w:tcPr>
          <w:p>
            <w:pPr>
              <w:pStyle w:val="7"/>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7"/>
            </w:pPr>
            <w:r>
              <w:t>用于机关办公费支出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5102" w:type="dxa"/>
            <w:gridSpan w:val="2"/>
            <w:vAlign w:val="center"/>
          </w:tcPr>
          <w:p>
            <w:pPr>
              <w:pStyle w:val="6"/>
            </w:pPr>
            <w:r>
              <w:t>3月底</w:t>
            </w:r>
          </w:p>
        </w:tc>
        <w:tc>
          <w:tcPr>
            <w:tcW w:w="2835" w:type="dxa"/>
            <w:vAlign w:val="center"/>
          </w:tcPr>
          <w:p>
            <w:pPr>
              <w:pStyle w:val="6"/>
            </w:pPr>
            <w:r>
              <w:t>6月底</w:t>
            </w:r>
          </w:p>
        </w:tc>
        <w:tc>
          <w:tcPr>
            <w:tcW w:w="2551" w:type="dxa"/>
            <w:vAlign w:val="center"/>
          </w:tcPr>
          <w:p>
            <w:pPr>
              <w:pStyle w:val="6"/>
            </w:pPr>
            <w:r>
              <w:t>10月底</w:t>
            </w:r>
          </w:p>
        </w:tc>
        <w:tc>
          <w:tcPr>
            <w:tcW w:w="3543" w:type="dxa"/>
            <w:gridSpan w:val="2"/>
            <w:vAlign w:val="center"/>
          </w:tcPr>
          <w:p>
            <w:pPr>
              <w:pStyle w:val="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rPr>
                <w:lang w:eastAsia="zh-CN"/>
              </w:rPr>
            </w:pPr>
            <w:r>
              <w:rPr>
                <w:rFonts w:hint="eastAsia"/>
                <w:lang w:eastAsia="zh-CN"/>
              </w:rPr>
              <w:t>25</w:t>
            </w:r>
          </w:p>
        </w:tc>
        <w:tc>
          <w:tcPr>
            <w:tcW w:w="2835" w:type="dxa"/>
            <w:vAlign w:val="center"/>
          </w:tcPr>
          <w:p>
            <w:pPr>
              <w:pStyle w:val="8"/>
              <w:rPr>
                <w:lang w:eastAsia="zh-CN"/>
              </w:rPr>
            </w:pPr>
            <w:r>
              <w:rPr>
                <w:rFonts w:hint="eastAsia"/>
                <w:lang w:eastAsia="zh-CN"/>
              </w:rPr>
              <w:t>50</w:t>
            </w:r>
          </w:p>
        </w:tc>
        <w:tc>
          <w:tcPr>
            <w:tcW w:w="2551" w:type="dxa"/>
            <w:vAlign w:val="center"/>
          </w:tcPr>
          <w:p>
            <w:pPr>
              <w:pStyle w:val="8"/>
              <w:rPr>
                <w:lang w:eastAsia="zh-CN"/>
              </w:rPr>
            </w:pPr>
            <w:r>
              <w:rPr>
                <w:rFonts w:hint="eastAsia"/>
                <w:lang w:eastAsia="zh-CN"/>
              </w:rPr>
              <w:t>75</w:t>
            </w:r>
          </w:p>
        </w:tc>
        <w:tc>
          <w:tcPr>
            <w:tcW w:w="3543" w:type="dxa"/>
            <w:gridSpan w:val="2"/>
            <w:vAlign w:val="center"/>
          </w:tcPr>
          <w:p>
            <w:pPr>
              <w:pStyle w:val="8"/>
              <w:rPr>
                <w:lang w:eastAsia="zh-CN"/>
              </w:rPr>
            </w:pPr>
            <w:r>
              <w:rPr>
                <w:rFonts w:hint="eastAsia"/>
                <w:lang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14031" w:type="dxa"/>
            <w:gridSpan w:val="6"/>
            <w:vAlign w:val="center"/>
          </w:tcPr>
          <w:p>
            <w:pPr>
              <w:pStyle w:val="7"/>
            </w:pPr>
            <w:r>
              <w:t>1.保证本机关各类案件顺利进行</w:t>
            </w:r>
          </w:p>
        </w:tc>
      </w:tr>
    </w:tbl>
    <w:p>
      <w:pPr>
        <w:spacing w:line="2" w:lineRule="exact"/>
        <w:jc w:val="cente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2268" w:type="dxa"/>
            <w:vAlign w:val="center"/>
          </w:tcPr>
          <w:p>
            <w:pPr>
              <w:pStyle w:val="6"/>
            </w:pPr>
            <w:r>
              <w:t>二级指标</w:t>
            </w:r>
          </w:p>
        </w:tc>
        <w:tc>
          <w:tcPr>
            <w:tcW w:w="2835" w:type="dxa"/>
            <w:vAlign w:val="center"/>
          </w:tcPr>
          <w:p>
            <w:pPr>
              <w:pStyle w:val="6"/>
            </w:pPr>
            <w:r>
              <w:t>三级指标</w:t>
            </w:r>
          </w:p>
        </w:tc>
        <w:tc>
          <w:tcPr>
            <w:tcW w:w="5386" w:type="dxa"/>
            <w:vAlign w:val="center"/>
          </w:tcPr>
          <w:p>
            <w:pPr>
              <w:pStyle w:val="6"/>
            </w:pPr>
            <w:r>
              <w:t>绩效指标描述</w:t>
            </w:r>
          </w:p>
        </w:tc>
        <w:tc>
          <w:tcPr>
            <w:tcW w:w="2268" w:type="dxa"/>
            <w:vAlign w:val="center"/>
          </w:tcPr>
          <w:p>
            <w:pPr>
              <w:pStyle w:val="6"/>
            </w:pPr>
            <w:r>
              <w:t>指标值</w:t>
            </w:r>
          </w:p>
        </w:tc>
        <w:tc>
          <w:tcPr>
            <w:tcW w:w="1276" w:type="dxa"/>
            <w:vAlign w:val="center"/>
          </w:tcPr>
          <w:p>
            <w:pPr>
              <w:pStyle w:val="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7"/>
            </w:pPr>
            <w:r>
              <w:t>数量指标</w:t>
            </w:r>
          </w:p>
        </w:tc>
        <w:tc>
          <w:tcPr>
            <w:tcW w:w="2835" w:type="dxa"/>
            <w:vAlign w:val="center"/>
          </w:tcPr>
          <w:p>
            <w:pPr>
              <w:pStyle w:val="7"/>
            </w:pPr>
            <w:r>
              <w:t>各项检察综合业务管理工作完成率</w:t>
            </w:r>
          </w:p>
        </w:tc>
        <w:tc>
          <w:tcPr>
            <w:tcW w:w="5386" w:type="dxa"/>
            <w:vAlign w:val="center"/>
          </w:tcPr>
          <w:p>
            <w:pPr>
              <w:pStyle w:val="7"/>
            </w:pPr>
            <w:r>
              <w:t>各项检察综合业务管理工作完成率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质量指标</w:t>
            </w:r>
          </w:p>
        </w:tc>
        <w:tc>
          <w:tcPr>
            <w:tcW w:w="2835" w:type="dxa"/>
            <w:vAlign w:val="center"/>
          </w:tcPr>
          <w:p>
            <w:pPr>
              <w:pStyle w:val="7"/>
            </w:pPr>
            <w:r>
              <w:t>扫黑除恶结案审核通过率</w:t>
            </w:r>
          </w:p>
        </w:tc>
        <w:tc>
          <w:tcPr>
            <w:tcW w:w="5386" w:type="dxa"/>
            <w:vAlign w:val="center"/>
          </w:tcPr>
          <w:p>
            <w:pPr>
              <w:pStyle w:val="7"/>
            </w:pPr>
            <w:r>
              <w:t>结案审核通过率</w:t>
            </w:r>
          </w:p>
        </w:tc>
        <w:tc>
          <w:tcPr>
            <w:tcW w:w="2268" w:type="dxa"/>
            <w:vAlign w:val="center"/>
          </w:tcPr>
          <w:p>
            <w:pPr>
              <w:pStyle w:val="7"/>
            </w:pPr>
            <w:r>
              <w:t>≥95%</w:t>
            </w:r>
          </w:p>
        </w:tc>
        <w:tc>
          <w:tcPr>
            <w:tcW w:w="1276" w:type="dxa"/>
            <w:vAlign w:val="center"/>
          </w:tcPr>
          <w:p>
            <w:pPr>
              <w:pStyle w:val="7"/>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时效指标</w:t>
            </w:r>
          </w:p>
        </w:tc>
        <w:tc>
          <w:tcPr>
            <w:tcW w:w="2835" w:type="dxa"/>
            <w:vAlign w:val="center"/>
          </w:tcPr>
          <w:p>
            <w:pPr>
              <w:pStyle w:val="7"/>
            </w:pPr>
            <w:r>
              <w:t>扫黑除恶按期完成率</w:t>
            </w:r>
          </w:p>
        </w:tc>
        <w:tc>
          <w:tcPr>
            <w:tcW w:w="5386" w:type="dxa"/>
            <w:vAlign w:val="center"/>
          </w:tcPr>
          <w:p>
            <w:pPr>
              <w:pStyle w:val="7"/>
            </w:pPr>
            <w:r>
              <w:t>按期完成率</w:t>
            </w:r>
          </w:p>
        </w:tc>
        <w:tc>
          <w:tcPr>
            <w:tcW w:w="2268" w:type="dxa"/>
            <w:vAlign w:val="center"/>
          </w:tcPr>
          <w:p>
            <w:pPr>
              <w:pStyle w:val="7"/>
            </w:pPr>
            <w:r>
              <w:t>≥100%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成本指标</w:t>
            </w:r>
          </w:p>
        </w:tc>
        <w:tc>
          <w:tcPr>
            <w:tcW w:w="2835" w:type="dxa"/>
            <w:vAlign w:val="center"/>
          </w:tcPr>
          <w:p>
            <w:pPr>
              <w:pStyle w:val="7"/>
            </w:pPr>
            <w:r>
              <w:t>成本控制</w:t>
            </w:r>
          </w:p>
        </w:tc>
        <w:tc>
          <w:tcPr>
            <w:tcW w:w="5386" w:type="dxa"/>
            <w:vAlign w:val="center"/>
          </w:tcPr>
          <w:p>
            <w:pPr>
              <w:pStyle w:val="7"/>
            </w:pPr>
            <w:r>
              <w:t>成本控制</w:t>
            </w:r>
          </w:p>
        </w:tc>
        <w:tc>
          <w:tcPr>
            <w:tcW w:w="2268" w:type="dxa"/>
            <w:vAlign w:val="center"/>
          </w:tcPr>
          <w:p>
            <w:pPr>
              <w:pStyle w:val="7"/>
            </w:pPr>
            <w:r>
              <w:t>12万</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效益指标</w:t>
            </w:r>
          </w:p>
        </w:tc>
        <w:tc>
          <w:tcPr>
            <w:tcW w:w="2268" w:type="dxa"/>
            <w:vAlign w:val="center"/>
          </w:tcPr>
          <w:p>
            <w:pPr>
              <w:pStyle w:val="7"/>
            </w:pPr>
            <w:r>
              <w:t>经济效益指标</w:t>
            </w:r>
          </w:p>
        </w:tc>
        <w:tc>
          <w:tcPr>
            <w:tcW w:w="2835" w:type="dxa"/>
            <w:vAlign w:val="center"/>
          </w:tcPr>
          <w:p>
            <w:pPr>
              <w:pStyle w:val="7"/>
            </w:pPr>
            <w:r>
              <w:t>资金的使用效率</w:t>
            </w:r>
          </w:p>
        </w:tc>
        <w:tc>
          <w:tcPr>
            <w:tcW w:w="5386" w:type="dxa"/>
            <w:vAlign w:val="center"/>
          </w:tcPr>
          <w:p>
            <w:pPr>
              <w:pStyle w:val="7"/>
            </w:pPr>
            <w:r>
              <w:t>资金的使用效率</w:t>
            </w:r>
          </w:p>
        </w:tc>
        <w:tc>
          <w:tcPr>
            <w:tcW w:w="2268" w:type="dxa"/>
            <w:vAlign w:val="center"/>
          </w:tcPr>
          <w:p>
            <w:pPr>
              <w:pStyle w:val="7"/>
            </w:pPr>
            <w:r>
              <w:t>≥90%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社会效益指标</w:t>
            </w:r>
          </w:p>
        </w:tc>
        <w:tc>
          <w:tcPr>
            <w:tcW w:w="2835" w:type="dxa"/>
            <w:vAlign w:val="center"/>
          </w:tcPr>
          <w:p>
            <w:pPr>
              <w:pStyle w:val="7"/>
            </w:pPr>
            <w:r>
              <w:t>检察建议采纳率</w:t>
            </w:r>
          </w:p>
        </w:tc>
        <w:tc>
          <w:tcPr>
            <w:tcW w:w="5386" w:type="dxa"/>
            <w:vAlign w:val="center"/>
          </w:tcPr>
          <w:p>
            <w:pPr>
              <w:pStyle w:val="7"/>
            </w:pPr>
            <w:r>
              <w:t>检察建议采纳率</w:t>
            </w:r>
          </w:p>
        </w:tc>
        <w:tc>
          <w:tcPr>
            <w:tcW w:w="2268" w:type="dxa"/>
            <w:vAlign w:val="center"/>
          </w:tcPr>
          <w:p>
            <w:pPr>
              <w:pStyle w:val="7"/>
            </w:pPr>
            <w:r>
              <w:t>≥90%</w:t>
            </w:r>
          </w:p>
        </w:tc>
        <w:tc>
          <w:tcPr>
            <w:tcW w:w="1276" w:type="dxa"/>
            <w:vAlign w:val="center"/>
          </w:tcPr>
          <w:p>
            <w:pPr>
              <w:pStyle w:val="7"/>
            </w:pPr>
            <w:r>
              <w:t>检察建议率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生态效益指标</w:t>
            </w:r>
          </w:p>
        </w:tc>
        <w:tc>
          <w:tcPr>
            <w:tcW w:w="2835" w:type="dxa"/>
            <w:vAlign w:val="center"/>
          </w:tcPr>
          <w:p>
            <w:pPr>
              <w:pStyle w:val="7"/>
            </w:pPr>
            <w:r>
              <w:t>可持续性服务</w:t>
            </w:r>
          </w:p>
        </w:tc>
        <w:tc>
          <w:tcPr>
            <w:tcW w:w="5386" w:type="dxa"/>
            <w:vAlign w:val="center"/>
          </w:tcPr>
          <w:p>
            <w:pPr>
              <w:pStyle w:val="7"/>
            </w:pPr>
            <w:r>
              <w:t>可持续性服务</w:t>
            </w:r>
          </w:p>
        </w:tc>
        <w:tc>
          <w:tcPr>
            <w:tcW w:w="2268" w:type="dxa"/>
            <w:vAlign w:val="center"/>
          </w:tcPr>
          <w:p>
            <w:pPr>
              <w:pStyle w:val="7"/>
            </w:pPr>
            <w:r>
              <w:t>≥95%</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7"/>
            </w:pPr>
            <w:r>
              <w:t>可持续影响指标</w:t>
            </w:r>
          </w:p>
        </w:tc>
        <w:tc>
          <w:tcPr>
            <w:tcW w:w="2835" w:type="dxa"/>
            <w:vAlign w:val="center"/>
          </w:tcPr>
          <w:p>
            <w:pPr>
              <w:pStyle w:val="7"/>
            </w:pPr>
            <w:r>
              <w:t>生态效益提升值%</w:t>
            </w:r>
          </w:p>
        </w:tc>
        <w:tc>
          <w:tcPr>
            <w:tcW w:w="5386" w:type="dxa"/>
            <w:vAlign w:val="center"/>
          </w:tcPr>
          <w:p>
            <w:pPr>
              <w:pStyle w:val="7"/>
            </w:pPr>
            <w:r>
              <w:t>生态效益提升值%</w:t>
            </w:r>
          </w:p>
        </w:tc>
        <w:tc>
          <w:tcPr>
            <w:tcW w:w="2268" w:type="dxa"/>
            <w:vAlign w:val="center"/>
          </w:tcPr>
          <w:p>
            <w:pPr>
              <w:pStyle w:val="7"/>
            </w:pPr>
            <w:r>
              <w:t>10%</w:t>
            </w:r>
          </w:p>
        </w:tc>
        <w:tc>
          <w:tcPr>
            <w:tcW w:w="1276" w:type="dxa"/>
            <w:vAlign w:val="center"/>
          </w:tcPr>
          <w:p>
            <w:pPr>
              <w:pStyle w:val="7"/>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7"/>
            </w:pPr>
            <w:r>
              <w:t>服务对象满意度指标</w:t>
            </w:r>
          </w:p>
        </w:tc>
        <w:tc>
          <w:tcPr>
            <w:tcW w:w="2835" w:type="dxa"/>
            <w:vAlign w:val="center"/>
          </w:tcPr>
          <w:p>
            <w:pPr>
              <w:pStyle w:val="7"/>
            </w:pPr>
            <w:r>
              <w:t>社会公众满意度</w:t>
            </w:r>
          </w:p>
        </w:tc>
        <w:tc>
          <w:tcPr>
            <w:tcW w:w="5386" w:type="dxa"/>
            <w:vAlign w:val="center"/>
          </w:tcPr>
          <w:p>
            <w:pPr>
              <w:pStyle w:val="7"/>
            </w:pPr>
            <w:r>
              <w:t>社会公众满意度</w:t>
            </w:r>
          </w:p>
        </w:tc>
        <w:tc>
          <w:tcPr>
            <w:tcW w:w="2268" w:type="dxa"/>
            <w:vAlign w:val="center"/>
          </w:tcPr>
          <w:p>
            <w:pPr>
              <w:pStyle w:val="7"/>
            </w:pPr>
            <w:r>
              <w:t>≥99%</w:t>
            </w:r>
          </w:p>
        </w:tc>
        <w:tc>
          <w:tcPr>
            <w:tcW w:w="1276" w:type="dxa"/>
            <w:vAlign w:val="center"/>
          </w:tcPr>
          <w:p>
            <w:pPr>
              <w:pStyle w:val="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249019新河县人民检察院</w:t>
            </w:r>
          </w:p>
        </w:tc>
        <w:tc>
          <w:tcPr>
            <w:tcW w:w="7710" w:type="dxa"/>
            <w:gridSpan w:val="8"/>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6"/>
            </w:pPr>
            <w:r>
              <w:t>政府采购项目来源</w:t>
            </w:r>
          </w:p>
        </w:tc>
        <w:tc>
          <w:tcPr>
            <w:tcW w:w="1134" w:type="dxa"/>
            <w:vMerge w:val="restart"/>
            <w:vAlign w:val="center"/>
          </w:tcPr>
          <w:p>
            <w:pPr>
              <w:pStyle w:val="6"/>
            </w:pPr>
            <w:r>
              <w:t>采购物品名称</w:t>
            </w:r>
          </w:p>
        </w:tc>
        <w:tc>
          <w:tcPr>
            <w:tcW w:w="1134" w:type="dxa"/>
            <w:vMerge w:val="restart"/>
            <w:vAlign w:val="center"/>
          </w:tcPr>
          <w:p>
            <w:pPr>
              <w:pStyle w:val="6"/>
            </w:pPr>
            <w:r>
              <w:t>政府采购目录序号</w:t>
            </w:r>
          </w:p>
        </w:tc>
        <w:tc>
          <w:tcPr>
            <w:tcW w:w="709" w:type="dxa"/>
            <w:vMerge w:val="restart"/>
            <w:vAlign w:val="center"/>
          </w:tcPr>
          <w:p>
            <w:pPr>
              <w:pStyle w:val="6"/>
            </w:pPr>
            <w:r>
              <w:t>计量  单位</w:t>
            </w:r>
          </w:p>
        </w:tc>
        <w:tc>
          <w:tcPr>
            <w:tcW w:w="850" w:type="dxa"/>
            <w:vMerge w:val="restart"/>
            <w:vAlign w:val="center"/>
          </w:tcPr>
          <w:p>
            <w:pPr>
              <w:pStyle w:val="6"/>
            </w:pPr>
            <w:r>
              <w:t>数量</w:t>
            </w:r>
          </w:p>
        </w:tc>
        <w:tc>
          <w:tcPr>
            <w:tcW w:w="850" w:type="dxa"/>
            <w:vMerge w:val="restart"/>
            <w:vAlign w:val="center"/>
          </w:tcPr>
          <w:p>
            <w:pPr>
              <w:pStyle w:val="6"/>
            </w:pPr>
            <w:r>
              <w:t>单价</w:t>
            </w:r>
          </w:p>
        </w:tc>
        <w:tc>
          <w:tcPr>
            <w:tcW w:w="6746" w:type="dxa"/>
            <w:gridSpan w:val="7"/>
            <w:vAlign w:val="center"/>
          </w:tcPr>
          <w:p>
            <w:pPr>
              <w:pStyle w:val="6"/>
            </w:pPr>
            <w:r>
              <w:t>政府采购金额（当年部门预算安排资金）</w:t>
            </w:r>
          </w:p>
        </w:tc>
        <w:tc>
          <w:tcPr>
            <w:tcW w:w="964" w:type="dxa"/>
            <w:vMerge w:val="restart"/>
            <w:vAlign w:val="center"/>
          </w:tcPr>
          <w:p>
            <w:pPr>
              <w:pStyle w:val="6"/>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6"/>
            </w:pPr>
            <w:r>
              <w:t>项目名称</w:t>
            </w:r>
          </w:p>
        </w:tc>
        <w:tc>
          <w:tcPr>
            <w:tcW w:w="964" w:type="dxa"/>
            <w:vAlign w:val="center"/>
          </w:tcPr>
          <w:p>
            <w:pPr>
              <w:pStyle w:val="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6"/>
            </w:pPr>
            <w:r>
              <w:t>合计</w:t>
            </w:r>
          </w:p>
        </w:tc>
        <w:tc>
          <w:tcPr>
            <w:tcW w:w="964" w:type="dxa"/>
            <w:vAlign w:val="center"/>
          </w:tcPr>
          <w:p>
            <w:pPr>
              <w:pStyle w:val="6"/>
            </w:pPr>
            <w:r>
              <w:t>一般公共预算拨款</w:t>
            </w:r>
          </w:p>
        </w:tc>
        <w:tc>
          <w:tcPr>
            <w:tcW w:w="964" w:type="dxa"/>
            <w:vAlign w:val="center"/>
          </w:tcPr>
          <w:p>
            <w:pPr>
              <w:pStyle w:val="6"/>
            </w:pPr>
            <w:r>
              <w:t>基金预算拨款</w:t>
            </w:r>
          </w:p>
        </w:tc>
        <w:tc>
          <w:tcPr>
            <w:tcW w:w="964" w:type="dxa"/>
            <w:vAlign w:val="center"/>
          </w:tcPr>
          <w:p>
            <w:pPr>
              <w:pStyle w:val="6"/>
            </w:pPr>
            <w:r>
              <w:t>国有资本经营预算拨款</w:t>
            </w:r>
          </w:p>
        </w:tc>
        <w:tc>
          <w:tcPr>
            <w:tcW w:w="964" w:type="dxa"/>
            <w:vAlign w:val="center"/>
          </w:tcPr>
          <w:p>
            <w:pPr>
              <w:pStyle w:val="6"/>
            </w:pPr>
            <w:r>
              <w:t>财政专户核拨</w:t>
            </w:r>
          </w:p>
        </w:tc>
        <w:tc>
          <w:tcPr>
            <w:tcW w:w="964" w:type="dxa"/>
            <w:vAlign w:val="center"/>
          </w:tcPr>
          <w:p>
            <w:pPr>
              <w:pStyle w:val="6"/>
            </w:pPr>
            <w:r>
              <w:t>单位    资金</w:t>
            </w:r>
          </w:p>
        </w:tc>
        <w:tc>
          <w:tcPr>
            <w:tcW w:w="964" w:type="dxa"/>
            <w:vAlign w:val="center"/>
          </w:tcPr>
          <w:p>
            <w:pPr>
              <w:pStyle w:val="6"/>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7"/>
            </w:pPr>
          </w:p>
        </w:tc>
        <w:tc>
          <w:tcPr>
            <w:tcW w:w="964" w:type="dxa"/>
            <w:vAlign w:val="center"/>
          </w:tcPr>
          <w:p>
            <w:pPr>
              <w:pStyle w:val="12"/>
            </w:pPr>
          </w:p>
        </w:tc>
        <w:tc>
          <w:tcPr>
            <w:tcW w:w="1134" w:type="dxa"/>
            <w:vAlign w:val="center"/>
          </w:tcPr>
          <w:p>
            <w:pPr>
              <w:pStyle w:val="7"/>
            </w:pPr>
          </w:p>
        </w:tc>
        <w:tc>
          <w:tcPr>
            <w:tcW w:w="1134" w:type="dxa"/>
            <w:vAlign w:val="center"/>
          </w:tcPr>
          <w:p>
            <w:pPr>
              <w:pStyle w:val="7"/>
            </w:pPr>
          </w:p>
        </w:tc>
        <w:tc>
          <w:tcPr>
            <w:tcW w:w="709" w:type="dxa"/>
            <w:vAlign w:val="center"/>
          </w:tcPr>
          <w:p>
            <w:pPr>
              <w:pStyle w:val="8"/>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新河县人民检察院上年末固定资产金额为3169.24万元（详见下表）。本年度拟购置固定资产总额为64.00万元，已按要求列入政府采购预算，详见政府采购预算表。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249019新河县人民检察院</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6"/>
            </w:pPr>
            <w:r>
              <w:t>项   目</w:t>
            </w:r>
          </w:p>
        </w:tc>
        <w:tc>
          <w:tcPr>
            <w:tcW w:w="2835" w:type="dxa"/>
            <w:vAlign w:val="center"/>
          </w:tcPr>
          <w:p>
            <w:pPr>
              <w:pStyle w:val="6"/>
            </w:pPr>
            <w:r>
              <w:t>数量</w:t>
            </w:r>
          </w:p>
        </w:tc>
        <w:tc>
          <w:tcPr>
            <w:tcW w:w="2835" w:type="dxa"/>
            <w:vAlign w:val="center"/>
          </w:tcPr>
          <w:p>
            <w:pPr>
              <w:pStyle w:val="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资产总额</w:t>
            </w:r>
          </w:p>
        </w:tc>
        <w:tc>
          <w:tcPr>
            <w:tcW w:w="2835" w:type="dxa"/>
            <w:vAlign w:val="center"/>
          </w:tcPr>
          <w:p>
            <w:pPr>
              <w:pStyle w:val="8"/>
            </w:pPr>
          </w:p>
        </w:tc>
        <w:tc>
          <w:tcPr>
            <w:tcW w:w="2835" w:type="dxa"/>
            <w:vAlign w:val="center"/>
          </w:tcPr>
          <w:p>
            <w:pPr>
              <w:pStyle w:val="12"/>
            </w:pPr>
            <w:r>
              <w:t>3169.24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1、房屋（平方米）</w:t>
            </w:r>
          </w:p>
        </w:tc>
        <w:tc>
          <w:tcPr>
            <w:tcW w:w="2835" w:type="dxa"/>
            <w:vAlign w:val="center"/>
          </w:tcPr>
          <w:p>
            <w:pPr>
              <w:pStyle w:val="8"/>
            </w:pPr>
            <w:r>
              <w:t>4300</w:t>
            </w:r>
          </w:p>
        </w:tc>
        <w:tc>
          <w:tcPr>
            <w:tcW w:w="2835" w:type="dxa"/>
            <w:vAlign w:val="center"/>
          </w:tcPr>
          <w:p>
            <w:pPr>
              <w:pStyle w:val="12"/>
            </w:pPr>
            <w:r>
              <w:t>1607.91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　　其中：办公用房（平方米）</w:t>
            </w:r>
          </w:p>
        </w:tc>
        <w:tc>
          <w:tcPr>
            <w:tcW w:w="2835" w:type="dxa"/>
            <w:vAlign w:val="center"/>
          </w:tcPr>
          <w:p>
            <w:pPr>
              <w:pStyle w:val="8"/>
            </w:pPr>
            <w:r>
              <w:t>800</w:t>
            </w:r>
          </w:p>
        </w:tc>
        <w:tc>
          <w:tcPr>
            <w:tcW w:w="2835" w:type="dxa"/>
            <w:vAlign w:val="center"/>
          </w:tcPr>
          <w:p>
            <w:pPr>
              <w:pStyle w:val="12"/>
            </w:pPr>
            <w:r>
              <w:t>860.00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2、车辆（台、辆）</w:t>
            </w:r>
          </w:p>
        </w:tc>
        <w:tc>
          <w:tcPr>
            <w:tcW w:w="2835" w:type="dxa"/>
            <w:vAlign w:val="center"/>
          </w:tcPr>
          <w:p>
            <w:pPr>
              <w:pStyle w:val="8"/>
            </w:pPr>
            <w:r>
              <w:t>5</w:t>
            </w:r>
          </w:p>
        </w:tc>
        <w:tc>
          <w:tcPr>
            <w:tcW w:w="2835" w:type="dxa"/>
            <w:vAlign w:val="center"/>
          </w:tcPr>
          <w:p>
            <w:pPr>
              <w:pStyle w:val="12"/>
            </w:pPr>
            <w:r>
              <w:t>80.25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3、单价在20万元以上的设备</w:t>
            </w:r>
          </w:p>
        </w:tc>
        <w:tc>
          <w:tcPr>
            <w:tcW w:w="2835" w:type="dxa"/>
            <w:vAlign w:val="center"/>
          </w:tcPr>
          <w:p>
            <w:pPr>
              <w:pStyle w:val="8"/>
            </w:pPr>
            <w:r>
              <w:t>8</w:t>
            </w:r>
          </w:p>
        </w:tc>
        <w:tc>
          <w:tcPr>
            <w:tcW w:w="2835" w:type="dxa"/>
            <w:vAlign w:val="center"/>
          </w:tcPr>
          <w:p>
            <w:pPr>
              <w:pStyle w:val="12"/>
            </w:pPr>
            <w:r>
              <w:t>384.86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7"/>
            </w:pPr>
            <w:r>
              <w:t>4、其他固定资产</w:t>
            </w:r>
          </w:p>
        </w:tc>
        <w:tc>
          <w:tcPr>
            <w:tcW w:w="2835" w:type="dxa"/>
            <w:vAlign w:val="center"/>
          </w:tcPr>
          <w:p>
            <w:pPr>
              <w:pStyle w:val="8"/>
            </w:pPr>
            <w:r>
              <w:t>2498</w:t>
            </w:r>
          </w:p>
        </w:tc>
        <w:tc>
          <w:tcPr>
            <w:tcW w:w="2835" w:type="dxa"/>
            <w:vAlign w:val="center"/>
          </w:tcPr>
          <w:p>
            <w:pPr>
              <w:pStyle w:val="12"/>
            </w:pPr>
            <w:r>
              <w:t>1096.22</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
      <w:pPr>
        <w:rPr>
          <w:rFonts w:ascii="方正小标宋_GBK" w:hAnsi="方正小标宋_GBK" w:eastAsia="方正小标宋_GBK" w:cs="方正小标宋_GBK"/>
          <w:color w:val="000000"/>
          <w:sz w:val="44"/>
        </w:rPr>
        <w:sectPr>
          <w:pgSz w:w="16840" w:h="11900" w:orient="landscape"/>
          <w:pgMar w:top="1361" w:right="1020" w:bottom="1361" w:left="1020" w:header="720" w:footer="720" w:gutter="0"/>
          <w:cols w:space="720" w:num="1"/>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OTgxNzg1YTcyM2I5YjY0MTc0YjliMWMyZWU2MDAifQ=="/>
  </w:docVars>
  <w:rsids>
    <w:rsidRoot w:val="682B0F29"/>
    <w:rsid w:val="682B0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customStyle="1" w:styleId="5">
    <w:name w:val="插入文本样式-插入单位职责文件"/>
    <w:basedOn w:val="1"/>
    <w:autoRedefine/>
    <w:qFormat/>
    <w:uiPriority w:val="0"/>
    <w:pPr>
      <w:spacing w:line="500" w:lineRule="exact"/>
      <w:ind w:firstLine="560"/>
    </w:pPr>
    <w:rPr>
      <w:rFonts w:eastAsia="方正仿宋_GBK"/>
      <w:sz w:val="28"/>
    </w:rPr>
  </w:style>
  <w:style w:type="paragraph" w:customStyle="1" w:styleId="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7">
    <w:name w:val="单元格样式2"/>
    <w:basedOn w:val="1"/>
    <w:autoRedefine/>
    <w:qFormat/>
    <w:uiPriority w:val="0"/>
    <w:rPr>
      <w:rFonts w:ascii="方正书宋_GBK" w:hAnsi="方正书宋_GBK" w:eastAsia="方正书宋_GBK" w:cs="方正书宋_GBK"/>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23"/>
    <w:basedOn w:val="1"/>
    <w:autoRedefine/>
    <w:qFormat/>
    <w:uiPriority w:val="0"/>
    <w:pPr>
      <w:jc w:val="right"/>
    </w:pPr>
    <w:rPr>
      <w:rFonts w:ascii="方正书宋_GBK" w:hAnsi="方正书宋_GBK" w:eastAsia="方正书宋_GBK" w:cs="方正书宋_GBK"/>
    </w:r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2024-03-29T06:01:00Z</dcterms:created>
  <dc:creator>多肉莓苺。</dc:creator>
  <cp:lastModifiedBy>多肉莓苺。</cp:lastModifiedBy>
  <dcterms:modified xsi:type="dcterms:W3CDTF">2024-03-29T06:09:55Z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42FF9C8061EB4C43973981814A4417ED_11</vt:lpwstr>
  </property>
</Properties>
</file>